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【实验名称】： 网络线的制作和测试实验项目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学生姓名：苏家铭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合作学生：无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实验地点：济世楼330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实验时间：2023年9月20日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【实验目的】 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本实验的最终目标是制作一根可用的网络电缆，该电缆由以下两个主要组成部分构成：首先是双绞线，我们选择了非屏蔽双绞线（UTP），它包含了8根信号线，这些线分成4对，每对都是由两根线相互缠绕在一起。其次是水晶头，这些头部看起来晶莹透亮。为了使这根电缆能够连接到网络适配器、集线器（Hub）或交换机（Switch）的RJ-45接口上，我们需要在双绞线的两端安装RJ-45插头。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这个实验的目的是确保我们成功地连接了这两个组件，并进行测试以验证电缆是否符合网络连接的要求。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【实验原理】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双绞线：非屏蔽双绞线(Unshielded Twisted Pair，简称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UTP)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是在塑料绝缘外皮里面包裹着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根信号线，它们每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根为一对相互缠绕，形成总共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4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对，双绞线也因此得名。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T568A和T568B：其中: 1、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用于发送，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3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、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6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用于接收，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4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、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5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，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、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是双向线。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1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、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2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线必须是双绞，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3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、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6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双绞，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4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、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5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双绞，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7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、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8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双绞。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标准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568A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的线序如下：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线序 1    2  3    4  5    6  7    8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颜色 白绿 绿 白橙 蓝 白蓝 橙 白棕 棕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标准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568B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的线序如下：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线序 1    2  3    4  5    6  7    8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颜色 白橙 橙 白绿 蓝 白蓝 绿 白棕 棕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直通线的作用和线图：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直通线用于将计算机连入到交换机，或在结构化布线中由接线面板连到交换机等。根据EIA/TIA 568-B 标准（又俗称为端接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B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）。直通线线图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端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白橙 橙 白绿 蓝 白蓝 绿 白棕 棕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端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白橙 橙 白绿 蓝 白蓝 绿 白棕 棕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062730" cy="3110230"/>
            <wp:effectExtent l="0" t="0" r="444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273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交叉线的作用和线图：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交叉线用于将计算机与计算机直接相连、交换机与交换机直接相连，也被用于计算机直接接入路由器的以太网口。根据568A标准和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568B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标准。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端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白橙 橙 白绿 蓝 白蓝 绿 白棕 棕 </w:t>
      </w:r>
    </w:p>
    <w:p>
      <w:pPr>
        <w:keepNext w:val="0"/>
        <w:keepLines w:val="0"/>
        <w:widowControl/>
        <w:suppressLineNumbers w:val="0"/>
        <w:ind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端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2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白绿 绿 白橙 蓝 白蓝 橙 白棕 棕</w:t>
      </w:r>
    </w:p>
    <w:p>
      <w:pPr>
        <w:keepNext w:val="0"/>
        <w:keepLines w:val="0"/>
        <w:widowControl/>
        <w:suppressLineNumbers w:val="0"/>
        <w:ind w:firstLine="420" w:firstLineChars="200"/>
        <w:jc w:val="left"/>
      </w:pPr>
      <w:r>
        <w:drawing>
          <wp:inline distT="0" distB="0" distL="114300" distR="114300">
            <wp:extent cx="4005580" cy="3072130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558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水晶头：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双绞线的两端必须都安装RJ-45插头，以便插在网卡、集线器（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Hub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）或交换机（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Switch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）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RJ-45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接口上。</w:t>
      </w:r>
    </w:p>
    <w:p>
      <w:pPr>
        <w:keepNext w:val="0"/>
        <w:keepLines w:val="0"/>
        <w:widowControl/>
        <w:suppressLineNumbers w:val="0"/>
        <w:ind w:firstLine="281" w:firstLineChars="1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接法：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266055" cy="3373755"/>
            <wp:effectExtent l="0" t="0" r="127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【实验设备】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双绞线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水晶头（RJ-45接头）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压线钳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通断仪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【实验步骤】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准备好工具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剥线：利用斜口剪下所需要的双绞线长度，至少0.6米，最多不超过100米。然后再利用双绞线剥线刀口将双绞线的外皮除去2－3厘米。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抽去双绞线外套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拨线：将裸露的双绞线中的橙色对线拨向自己的左方，棕色对线拨向右方向，绿色对线拨向前方，蓝色对线拨向后方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按序号排好：小心的剥开每一对线，因为我们是遵循EIA／TIA 568B的标准(白橙－橙－白绿－蓝－白蓝－绿－白棕－棕）排列好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排列整齐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剪断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：将裸露出的双绞线用剪刀或斜口钳剪下只剩约1.4厘米的长度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准备放入插头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放入插头：最后再将双绞线的每一根线依序放入RJ－45接头的引脚内，第一只引脚内应该放白橙色的线，其余类推。确定双绞线的每根线是否按正确顺序放置，并查看每根线是否进入到水晶头的底部位置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准备压实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压紧：用RJ－45压线钳压接RJ－45接头，把水晶头里的八块小铜片压下去后，使每一块铜片的尖角都触到一根铜线。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完成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制作另一端RJ-45接头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425" w:leftChars="0" w:hanging="425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用通断仪测量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：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如果两组1、2、3、4、5、6、7、8指标灯对应的灯同时亮，则表示制作双绞线制作成功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【实验现象】 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直通线测试：</w:t>
      </w:r>
      <w:r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测线仪指示灯1-1 2-2 3-3 4-4 5-5 6-6 7-7 8-8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显示，证明该网络线制作成功。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244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1856740" cy="4019550"/>
            <wp:effectExtent l="0" t="0" r="635" b="0"/>
            <wp:docPr id="4" name="图片 4" descr="IMG_7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71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3014345" cy="4020820"/>
            <wp:effectExtent l="0" t="0" r="5080" b="8255"/>
            <wp:docPr id="5" name="图片 5" descr="IMG_7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71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434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【分析讨论】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bookmarkStart w:id="0" w:name="_GoBack"/>
      <w:bookmarkEnd w:id="0"/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这个实验涉及了网络线的制作和测试，目的是确保成功连接双绞线和水晶头，并验证电缆是否符合网络连接的要求。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1. 准备工具和材料：实验开始前，必须确保所有所需的工具和材料都准备好，包括双绞线、RJ-45接头、压线钳和通断仪。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2. 剥线：在剥去双绞线外皮的过程中，确保留足够的双绞线长度，通常不少于0.6米，以确保有足够的线材来连接设备。剥线刀口的使用需要小心，以避免损坏内部线缆。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3. 拨线：将双绞线的不同颜色对线按照正确的顺序拨向各自的方向，这是根据EIA/TIA 568B标准来进行的。确保每对线都正确连接。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4. 按序号排好：按照标准的568B线序（白橙－橙－白绿－蓝－白蓝－绿－白棕－棕）排列好每对线。这确保了双绞线的一致性和可靠性。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5. 剪断：剪掉裸露的双绞线的末端，通常剩下约1.4厘米的长度。这个步骤确保线缆的末端整齐且易于插入RJ-45插头。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6. 放入插头：将每一根线依序放入RJ-45接头的引脚内，确保线是否按正确的顺序放置，且每根线都进入到水晶头的底部位置。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7. 压紧：使用RJ-45压线钳压接RJ-45接头，确保每块铜片的尖角都触到一根铜线，以确保良好的连接。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8. 制作另一端RJ-45接头：重复上述步骤，制作双绞线的另一端RJ-45接头。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9. 用通断仪测量：使用通断仪测试制作的双绞线。如果两组1、2、3、4、5、6、7、8指标灯对应的灯同时亮，则表示制作双绞线制作成功。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10. 实验现象：直通线测试的结果是1-1、2-2、3-3、4-4、5-5、6-6、7-7、8-8的指示灯都亮，这表明网络线制作成功并且可以正常连接设备。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firstLine="562" w:firstLineChars="20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8"/>
          <w:szCs w:val="28"/>
          <w:lang w:val="en-US" w:eastAsia="zh-CN" w:bidi="ar"/>
        </w:rPr>
        <w:t>这个实验的关键在于确保双绞线的正确连接和水晶头的正确安装，以保证网络线可以有效地传输数据。通过遵循标准568B线序，可以确保线缆与大多数网络设备兼容。通断仪的使用有助于验证线缆的正确性，确保它可以正常工作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FranklinGothic-Book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icrosoftJhengHe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29FAE2"/>
    <w:multiLevelType w:val="singleLevel"/>
    <w:tmpl w:val="8F29FAE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5DB6D0D1"/>
    <w:multiLevelType w:val="singleLevel"/>
    <w:tmpl w:val="5DB6D0D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697B76EB"/>
    <w:multiLevelType w:val="singleLevel"/>
    <w:tmpl w:val="697B76E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1NDE0OTEzMGZlNGI2OTgwYTZjMTc0ODUxODcxYmIifQ=="/>
  </w:docVars>
  <w:rsids>
    <w:rsidRoot w:val="00000000"/>
    <w:rsid w:val="233D7071"/>
    <w:rsid w:val="311A0054"/>
    <w:rsid w:val="37DD51D5"/>
    <w:rsid w:val="392F4087"/>
    <w:rsid w:val="3B3E4793"/>
    <w:rsid w:val="3FD44BBA"/>
    <w:rsid w:val="4A983369"/>
    <w:rsid w:val="5BAB6B58"/>
    <w:rsid w:val="66DA25C2"/>
    <w:rsid w:val="66F619F5"/>
    <w:rsid w:val="67E1461B"/>
    <w:rsid w:val="68A8338A"/>
    <w:rsid w:val="6E8E4DD0"/>
    <w:rsid w:val="7D0E2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2023-10-05T09:37:29Z</dcterms:created>
  <dc:creator>sjm</dc:creator>
  <cp:lastModifiedBy>梦溪凤翔</cp:lastModifiedBy>
  <dcterms:modified xsi:type="dcterms:W3CDTF">2023-10-06T12:07:59Z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0561C79EF21848C09DEC4F39D1022615_12</vt:lpwstr>
  </property>
</Properties>
</file>